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EEAA" w14:textId="77777777" w:rsidR="00624765" w:rsidRPr="00624765" w:rsidRDefault="00624765" w:rsidP="00624765">
      <w:pPr>
        <w:spacing w:after="45" w:line="240" w:lineRule="auto"/>
        <w:outlineLvl w:val="0"/>
        <w:rPr>
          <w:rFonts w:ascii="Fira Sans" w:eastAsia="Times New Roman" w:hAnsi="Fira Sans" w:cs="Times New Roman"/>
          <w:color w:val="353535"/>
          <w:kern w:val="36"/>
          <w:sz w:val="48"/>
          <w:szCs w:val="48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kern w:val="36"/>
          <w:sz w:val="48"/>
          <w:szCs w:val="48"/>
          <w:lang w:eastAsia="cs-CZ"/>
        </w:rPr>
        <w:t>Informace pro ukrajinské uchazeče o studium na SŠ</w:t>
      </w:r>
    </w:p>
    <w:p w14:paraId="0AB4EF37" w14:textId="5D913409" w:rsidR="00624765" w:rsidRPr="00624765" w:rsidRDefault="00624765" w:rsidP="00624765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  <w:r w:rsidRPr="00624765">
        <w:rPr>
          <w:rFonts w:ascii="Times New Roman" w:eastAsia="Times New Roman" w:hAnsi="Times New Roman" w:cs="Times New Roman"/>
          <w:color w:val="757575"/>
          <w:sz w:val="24"/>
          <w:szCs w:val="24"/>
          <w:lang w:eastAsia="cs-CZ"/>
        </w:rPr>
        <w:t>Zdroj: MŠMT</w:t>
      </w:r>
    </w:p>
    <w:p w14:paraId="5ADA4FFC" w14:textId="77777777" w:rsidR="00624765" w:rsidRPr="00624765" w:rsidRDefault="00624765" w:rsidP="00624765">
      <w:pPr>
        <w:spacing w:after="225" w:line="240" w:lineRule="auto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Blíží se termín odevzdání přihlášek střednímu vzdělávání, proto pro vás (zaměstnance škol) a vaše žáky s dočasnou ochranou MŠMT připravilo stručnou informaci jak na to.</w:t>
      </w:r>
    </w:p>
    <w:p w14:paraId="043B6346" w14:textId="77777777" w:rsidR="00624765" w:rsidRPr="00624765" w:rsidRDefault="00624765" w:rsidP="00624765">
      <w:pPr>
        <w:spacing w:after="225" w:line="240" w:lineRule="auto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Podej přihlášku do 1. března 2023 (každý může podat dvě přihlášky a konat dvě zkoušky).</w:t>
      </w:r>
    </w:p>
    <w:p w14:paraId="755C170B" w14:textId="77777777" w:rsidR="00624765" w:rsidRPr="00624765" w:rsidRDefault="00624765" w:rsidP="00624765">
      <w:pPr>
        <w:spacing w:after="225" w:line="240" w:lineRule="auto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Přihlášku ti dají na základní škole nebo si ji </w:t>
      </w:r>
      <w:hyperlink r:id="rId5" w:tgtFrame="_blank" w:history="1">
        <w:r w:rsidRPr="00624765">
          <w:rPr>
            <w:rFonts w:ascii="Fira Sans" w:eastAsia="Times New Roman" w:hAnsi="Fira Sans" w:cs="Times New Roman"/>
            <w:color w:val="005B92"/>
            <w:sz w:val="24"/>
            <w:szCs w:val="24"/>
            <w:lang w:eastAsia="cs-CZ"/>
          </w:rPr>
          <w:t>stáhni. </w:t>
        </w:r>
      </w:hyperlink>
    </w:p>
    <w:p w14:paraId="68ECFE0D" w14:textId="77777777" w:rsidR="00624765" w:rsidRPr="00624765" w:rsidRDefault="00624765" w:rsidP="00624765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Maturitní obory – vždy Jednotná přijímací zkouška (JPZ) z českého jazyka (je-li prominuta, koná se místo ní rozhovor) a matematiky, může být školní přijímací zkouška (podrobnosti zveřejní škola, koná se v termínu od 12. dubna do 28. dubna 2023). </w:t>
      </w:r>
    </w:p>
    <w:p w14:paraId="66DB18B4" w14:textId="77777777" w:rsidR="00624765" w:rsidRPr="00624765" w:rsidRDefault="00624765" w:rsidP="00624765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Nematuritní obory – s výučním listem, bez výučního listu, škola praktická – přijímá se většinou na základě výsledků ze základní školy, může být školní přijímací zkouška (v termínu od 22. dubna do 30. dubna 2023).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Na některé obory je nutné potvrdit zdravotní způsobilost (přihlášku ti potvrdí lékař). </w:t>
      </w:r>
    </w:p>
    <w:p w14:paraId="7E4FA560" w14:textId="77777777" w:rsidR="00624765" w:rsidRPr="00624765" w:rsidRDefault="00624765" w:rsidP="00624765">
      <w:pPr>
        <w:spacing w:after="225" w:line="240" w:lineRule="auto"/>
        <w:jc w:val="both"/>
        <w:outlineLvl w:val="1"/>
        <w:rPr>
          <w:rFonts w:ascii="Fira Sans" w:eastAsia="Times New Roman" w:hAnsi="Fira Sans" w:cs="Times New Roman"/>
          <w:color w:val="353535"/>
          <w:sz w:val="36"/>
          <w:szCs w:val="36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36"/>
          <w:szCs w:val="36"/>
          <w:lang w:eastAsia="cs-CZ"/>
        </w:rPr>
        <w:t>Termíny jednotných zkoušek</w:t>
      </w:r>
    </w:p>
    <w:p w14:paraId="50885AF8" w14:textId="77777777" w:rsidR="00624765" w:rsidRPr="00624765" w:rsidRDefault="00624765" w:rsidP="00624765">
      <w:pPr>
        <w:numPr>
          <w:ilvl w:val="0"/>
          <w:numId w:val="2"/>
        </w:numPr>
        <w:spacing w:after="0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Čtyřleté obory vzdělání: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1. termín: čtvrtek 13. dubna 2023,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2. termín: pátek 14. dubna 2023</w:t>
      </w:r>
    </w:p>
    <w:p w14:paraId="1A16C91E" w14:textId="77777777" w:rsidR="00624765" w:rsidRPr="00624765" w:rsidRDefault="00624765" w:rsidP="0062476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Obory šestiletých a osmiletých gymnázií: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1. termín: pondělí 17. dubna 2023,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2. termín: úterý 18. dubna 2023</w:t>
      </w:r>
    </w:p>
    <w:p w14:paraId="772E4263" w14:textId="77777777" w:rsidR="00624765" w:rsidRPr="00624765" w:rsidRDefault="00624765" w:rsidP="0062476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Náhradní termín JPZ pro všechny obory: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1. termín: středa 10. května 2023,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2. termín: čtvrtek 11. května 2023</w:t>
      </w:r>
    </w:p>
    <w:p w14:paraId="44B5BC89" w14:textId="77777777" w:rsidR="00624765" w:rsidRPr="00624765" w:rsidRDefault="00624765" w:rsidP="00624765">
      <w:pPr>
        <w:spacing w:after="225" w:line="240" w:lineRule="auto"/>
        <w:jc w:val="both"/>
        <w:outlineLvl w:val="1"/>
        <w:rPr>
          <w:rFonts w:ascii="Fira Sans" w:eastAsia="Times New Roman" w:hAnsi="Fira Sans" w:cs="Times New Roman"/>
          <w:color w:val="353535"/>
          <w:sz w:val="36"/>
          <w:szCs w:val="36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36"/>
          <w:szCs w:val="36"/>
          <w:lang w:eastAsia="cs-CZ"/>
        </w:rPr>
        <w:t>K Přihlášce doložte</w:t>
      </w:r>
    </w:p>
    <w:p w14:paraId="0B0EB541" w14:textId="77777777" w:rsidR="00624765" w:rsidRPr="00624765" w:rsidRDefault="00624765" w:rsidP="00624765">
      <w:pPr>
        <w:numPr>
          <w:ilvl w:val="0"/>
          <w:numId w:val="3"/>
        </w:numPr>
        <w:spacing w:after="0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Doklady o předchozím vzdělání – poslední dva ročníky základní školy, kdy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uchazeč plnil povinnou školní docházku (vzdělání v ČR potvrdí základní škola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na přihlášce, ověřené kopie vysvědčení + úřední překlad, pokud ředitel střední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školy nesdělí, že jej nevyžaduje, nebo čestné prohlášení o výsledcích ze školy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na Ukrajině).</w:t>
      </w:r>
    </w:p>
    <w:p w14:paraId="4E4C3E27" w14:textId="77777777" w:rsidR="00624765" w:rsidRPr="00624765" w:rsidRDefault="00624765" w:rsidP="0062476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Požádej o prominutí zkoušky z českého jazyka a o ukrajinskou verzi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 xml:space="preserve">matematiky (přímo v tiskopise přihlášky, v kolonce Schopnosti, 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lastRenderedPageBreak/>
        <w:t>vědomosti,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zájmy, talent uchazeče a další nebo přiložte samostatný dokument. (Žádám o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prominutí zkoušky z českého jazyka a o konání písemného testu ze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vzdělávacího oboru Matematika a její aplikace v ukrajinském jazyce.).</w:t>
      </w:r>
    </w:p>
    <w:p w14:paraId="5DF93934" w14:textId="77777777" w:rsidR="00624765" w:rsidRPr="00624765" w:rsidRDefault="00624765" w:rsidP="0062476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Pokud škola umožňuje konání školní přijímací zkoušky v ukrajinském jazyce,</w:t>
      </w: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také o ni požádej.</w:t>
      </w:r>
    </w:p>
    <w:p w14:paraId="3D147454" w14:textId="77777777" w:rsidR="00624765" w:rsidRPr="00624765" w:rsidRDefault="00624765" w:rsidP="0062476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Doklad o dočasné ochraně (prostá kopie)</w:t>
      </w:r>
    </w:p>
    <w:p w14:paraId="54BF9EB2" w14:textId="77777777" w:rsidR="00624765" w:rsidRPr="00624765" w:rsidRDefault="00624765" w:rsidP="00624765">
      <w:pPr>
        <w:spacing w:after="225" w:line="240" w:lineRule="auto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Více informací </w:t>
      </w:r>
      <w:hyperlink r:id="rId6" w:tgtFrame="_blank" w:history="1">
        <w:r w:rsidRPr="00624765">
          <w:rPr>
            <w:rFonts w:ascii="Fira Sans" w:eastAsia="Times New Roman" w:hAnsi="Fira Sans" w:cs="Times New Roman"/>
            <w:color w:val="005B92"/>
            <w:sz w:val="24"/>
            <w:szCs w:val="24"/>
            <w:lang w:eastAsia="cs-CZ"/>
          </w:rPr>
          <w:t>ZDE.</w:t>
        </w:r>
      </w:hyperlink>
    </w:p>
    <w:p w14:paraId="5637E6E2" w14:textId="77777777" w:rsidR="00624765" w:rsidRPr="00624765" w:rsidRDefault="00624765" w:rsidP="00624765">
      <w:pPr>
        <w:spacing w:after="225" w:line="240" w:lineRule="auto"/>
        <w:jc w:val="both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r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Zdroj: https://www.edu.cz/letaky-prijimani-do-1-rocniku-strednich-skol/</w:t>
      </w:r>
    </w:p>
    <w:p w14:paraId="39A14C3C" w14:textId="77777777" w:rsidR="00624765" w:rsidRPr="00624765" w:rsidRDefault="00624765" w:rsidP="00624765">
      <w:pPr>
        <w:spacing w:after="0" w:line="240" w:lineRule="auto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</w:p>
    <w:p w14:paraId="7BF6755B" w14:textId="77777777" w:rsidR="00624765" w:rsidRPr="00624765" w:rsidRDefault="0032722A" w:rsidP="00624765">
      <w:pPr>
        <w:numPr>
          <w:ilvl w:val="0"/>
          <w:numId w:val="4"/>
        </w:numPr>
        <w:spacing w:line="240" w:lineRule="auto"/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</w:pPr>
      <w:hyperlink r:id="rId7" w:history="1">
        <w:r w:rsidR="00624765" w:rsidRPr="00624765">
          <w:rPr>
            <w:rFonts w:ascii="Fira Sans" w:eastAsia="Times New Roman" w:hAnsi="Fira Sans" w:cs="Times New Roman"/>
            <w:color w:val="005B92"/>
            <w:sz w:val="24"/>
            <w:szCs w:val="24"/>
            <w:lang w:eastAsia="cs-CZ"/>
          </w:rPr>
          <w:t>Informace pro ukrajinské uchazeče o studium na SŠ</w:t>
        </w:r>
      </w:hyperlink>
      <w:r w:rsidR="00624765"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br/>
        <w:t>(.</w:t>
      </w:r>
      <w:proofErr w:type="spellStart"/>
      <w:r w:rsidR="00624765"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pdf</w:t>
      </w:r>
      <w:proofErr w:type="spellEnd"/>
      <w:r w:rsidR="00624765" w:rsidRPr="00624765">
        <w:rPr>
          <w:rFonts w:ascii="Fira Sans" w:eastAsia="Times New Roman" w:hAnsi="Fira Sans" w:cs="Times New Roman"/>
          <w:color w:val="353535"/>
          <w:sz w:val="24"/>
          <w:szCs w:val="24"/>
          <w:lang w:eastAsia="cs-CZ"/>
        </w:rPr>
        <w:t>)</w:t>
      </w:r>
    </w:p>
    <w:p w14:paraId="0F265743" w14:textId="77777777" w:rsidR="00B62210" w:rsidRDefault="00B62210"/>
    <w:sectPr w:rsidR="00B6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768"/>
    <w:multiLevelType w:val="multilevel"/>
    <w:tmpl w:val="3CB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8551A"/>
    <w:multiLevelType w:val="multilevel"/>
    <w:tmpl w:val="072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E0237"/>
    <w:multiLevelType w:val="multilevel"/>
    <w:tmpl w:val="359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D5CF1"/>
    <w:multiLevelType w:val="multilevel"/>
    <w:tmpl w:val="AD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5"/>
    <w:rsid w:val="0032722A"/>
    <w:rsid w:val="00624765"/>
    <w:rsid w:val="00B62210"/>
    <w:rsid w:val="00B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B2EE"/>
  <w15:chartTrackingRefBased/>
  <w15:docId w15:val="{0B247633-2DD7-4BFC-A0D7-F2CCF384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2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7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4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7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65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6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zeniskoly.cz/prilohy/informace-pro-ukrajinske-uchazece-o-studium-na-ss.sm-63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letaky-prijimani-do-1-rocniku-strednich-skol/" TargetMode="External"/><Relationship Id="rId5" Type="http://schemas.openxmlformats.org/officeDocument/2006/relationships/hyperlink" Target="https://www.msmt.cz/file/583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Wernischová | ÚCK ČCE</dc:creator>
  <cp:keywords/>
  <dc:description/>
  <cp:lastModifiedBy>Jiří Hofman | ÚCK ČCE</cp:lastModifiedBy>
  <cp:revision>2</cp:revision>
  <dcterms:created xsi:type="dcterms:W3CDTF">2023-02-17T09:26:00Z</dcterms:created>
  <dcterms:modified xsi:type="dcterms:W3CDTF">2023-02-17T09:26:00Z</dcterms:modified>
</cp:coreProperties>
</file>